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4C86" w14:textId="77777777" w:rsidR="00DE6743" w:rsidRDefault="00DE6743" w:rsidP="00AA4AEE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</w:tabs>
        <w:spacing w:after="240"/>
        <w:jc w:val="center"/>
        <w:rPr>
          <w:rFonts w:ascii="Calibri" w:eastAsia="Calibri" w:hAnsi="Calibri" w:cs="Times New Roman"/>
          <w:b/>
          <w:color w:val="auto"/>
          <w:sz w:val="28"/>
        </w:rPr>
      </w:pPr>
      <w:r w:rsidRPr="00DE6743">
        <w:rPr>
          <w:rFonts w:ascii="Calibri" w:eastAsia="Calibri" w:hAnsi="Calibri" w:cs="Times New Roman"/>
          <w:b/>
          <w:color w:val="auto"/>
          <w:sz w:val="28"/>
        </w:rPr>
        <w:t xml:space="preserve">Inspection visuelle de </w:t>
      </w:r>
      <w:proofErr w:type="spellStart"/>
      <w:r w:rsidRPr="00DE6743">
        <w:rPr>
          <w:rFonts w:ascii="Calibri" w:eastAsia="Calibri" w:hAnsi="Calibri" w:cs="Times New Roman"/>
          <w:b/>
          <w:color w:val="auto"/>
          <w:sz w:val="28"/>
        </w:rPr>
        <w:t>préutilisation</w:t>
      </w:r>
      <w:proofErr w:type="spellEnd"/>
      <w:r w:rsidRPr="00DE6743">
        <w:rPr>
          <w:rFonts w:ascii="Calibri" w:eastAsia="Calibri" w:hAnsi="Calibri" w:cs="Times New Roman"/>
          <w:b/>
          <w:color w:val="auto"/>
          <w:sz w:val="28"/>
        </w:rPr>
        <w:t xml:space="preserve"> des dispositifs d’arrêt de chute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101"/>
        <w:gridCol w:w="425"/>
        <w:gridCol w:w="2268"/>
        <w:gridCol w:w="992"/>
        <w:gridCol w:w="1319"/>
        <w:gridCol w:w="444"/>
        <w:gridCol w:w="102"/>
        <w:gridCol w:w="761"/>
        <w:gridCol w:w="1997"/>
        <w:gridCol w:w="12"/>
      </w:tblGrid>
      <w:tr w:rsidR="00DE6743" w:rsidRPr="00DE6743" w14:paraId="5FD5ABEB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6E3A8BF1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DE6743">
              <w:rPr>
                <w:rFonts w:ascii="Calibri" w:eastAsia="Calibri" w:hAnsi="Calibri" w:cs="Times New Roman"/>
                <w:b/>
                <w:color w:val="auto"/>
              </w:rPr>
              <w:t>Éléments inspectés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57177F88" w14:textId="56A6BC13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DE6743">
              <w:rPr>
                <w:rFonts w:ascii="Calibri" w:eastAsia="Calibri" w:hAnsi="Calibri" w:cs="Times New Roman"/>
                <w:b/>
                <w:color w:val="auto"/>
              </w:rPr>
              <w:t>Acceptés</w:t>
            </w:r>
            <w:r w:rsidR="00D21E9C">
              <w:rPr>
                <w:rFonts w:ascii="Calibri" w:eastAsia="Calibri" w:hAnsi="Calibri" w:cs="Times New Roman"/>
                <w:b/>
                <w:color w:val="auto"/>
              </w:rPr>
              <w:t>/</w:t>
            </w:r>
            <w:r w:rsidRPr="00DE6743">
              <w:rPr>
                <w:rFonts w:ascii="Calibri" w:eastAsia="Calibri" w:hAnsi="Calibri" w:cs="Times New Roman"/>
                <w:b/>
                <w:color w:val="auto"/>
              </w:rPr>
              <w:t>rejetés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 w:themeFill="text2" w:themeFillShade="BF"/>
            <w:vAlign w:val="center"/>
            <w:hideMark/>
          </w:tcPr>
          <w:p w14:paraId="3B845C4C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auto"/>
              </w:rPr>
            </w:pPr>
            <w:r w:rsidRPr="00DE6743">
              <w:rPr>
                <w:rFonts w:ascii="Calibri" w:eastAsia="Calibri" w:hAnsi="Calibri" w:cs="Times New Roman"/>
                <w:b/>
                <w:color w:val="auto"/>
              </w:rPr>
              <w:t>Commentaires</w:t>
            </w:r>
          </w:p>
        </w:tc>
      </w:tr>
      <w:tr w:rsidR="00DE6743" w:rsidRPr="00803DE4" w14:paraId="3591258F" w14:textId="77777777" w:rsidTr="00803DE4">
        <w:trPr>
          <w:gridAfter w:val="1"/>
          <w:wAfter w:w="12" w:type="dxa"/>
          <w:jc w:val="center"/>
        </w:trPr>
        <w:tc>
          <w:tcPr>
            <w:tcW w:w="8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23314E2F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803DE4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Harnais de sécurité</w:t>
            </w:r>
          </w:p>
        </w:tc>
      </w:tr>
      <w:tr w:rsidR="00DE6743" w:rsidRPr="00803DE4" w14:paraId="7746DB4C" w14:textId="77777777" w:rsidTr="00803DE4">
        <w:trPr>
          <w:gridAfter w:val="1"/>
          <w:wAfter w:w="12" w:type="dxa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1C5AB98A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803DE4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Modèle 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</w:tcPr>
          <w:p w14:paraId="5F8CADC3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32F2E862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803DE4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Numéro de série :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</w:tcPr>
          <w:p w14:paraId="2BC9C993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</w:p>
        </w:tc>
      </w:tr>
      <w:tr w:rsidR="00DE6743" w:rsidRPr="00DE6743" w14:paraId="76E14562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57FD13" w14:textId="16134F7C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Inspecte</w:t>
            </w:r>
            <w:r w:rsidR="00D21E9C">
              <w:rPr>
                <w:rFonts w:ascii="Calibri" w:eastAsia="Calibri" w:hAnsi="Calibri" w:cs="Times New Roman"/>
                <w:color w:val="auto"/>
              </w:rPr>
              <w:t>r</w:t>
            </w:r>
            <w:r w:rsidRPr="00DE6743">
              <w:rPr>
                <w:rFonts w:ascii="Calibri" w:eastAsia="Calibri" w:hAnsi="Calibri" w:cs="Times New Roman"/>
                <w:color w:val="auto"/>
              </w:rPr>
              <w:t xml:space="preserve"> la propreté.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4B584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46D48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180CC0FE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FC5D3" w14:textId="7CA5C9C6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 xml:space="preserve">Examiner de près toutes les sangles pour </w:t>
            </w:r>
            <w:r w:rsidR="00D21E9C">
              <w:rPr>
                <w:rFonts w:ascii="Calibri" w:eastAsia="Calibri" w:hAnsi="Calibri" w:cs="Times New Roman"/>
                <w:color w:val="auto"/>
              </w:rPr>
              <w:t>s’</w:t>
            </w:r>
            <w:r w:rsidRPr="00DE6743">
              <w:rPr>
                <w:rFonts w:ascii="Calibri" w:eastAsia="Calibri" w:hAnsi="Calibri" w:cs="Times New Roman"/>
                <w:color w:val="auto"/>
              </w:rPr>
              <w:t>assurer qu</w:t>
            </w:r>
            <w:r w:rsidR="00D21E9C">
              <w:rPr>
                <w:rFonts w:ascii="Calibri" w:eastAsia="Calibri" w:hAnsi="Calibri" w:cs="Times New Roman"/>
                <w:color w:val="auto"/>
              </w:rPr>
              <w:t>’</w:t>
            </w:r>
            <w:r w:rsidRPr="00DE6743">
              <w:rPr>
                <w:rFonts w:ascii="Calibri" w:eastAsia="Calibri" w:hAnsi="Calibri" w:cs="Times New Roman"/>
                <w:color w:val="auto"/>
              </w:rPr>
              <w:t>il n</w:t>
            </w:r>
            <w:r w:rsidR="00D21E9C">
              <w:rPr>
                <w:rFonts w:ascii="Calibri" w:eastAsia="Calibri" w:hAnsi="Calibri" w:cs="Times New Roman"/>
                <w:color w:val="auto"/>
              </w:rPr>
              <w:t>’</w:t>
            </w:r>
            <w:r w:rsidRPr="00DE6743">
              <w:rPr>
                <w:rFonts w:ascii="Calibri" w:eastAsia="Calibri" w:hAnsi="Calibri" w:cs="Times New Roman"/>
                <w:color w:val="auto"/>
              </w:rPr>
              <w:t>y a pas de trous ou de brûlures.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07FE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07B08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719E5275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9702" w14:textId="48A5BD33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Vérifie</w:t>
            </w:r>
            <w:r w:rsidR="00D21E9C">
              <w:rPr>
                <w:rFonts w:ascii="Calibri" w:eastAsia="Calibri" w:hAnsi="Calibri" w:cs="Times New Roman"/>
                <w:color w:val="auto"/>
              </w:rPr>
              <w:t>r</w:t>
            </w:r>
            <w:r w:rsidRPr="00DE6743">
              <w:rPr>
                <w:rFonts w:ascii="Calibri" w:eastAsia="Calibri" w:hAnsi="Calibri" w:cs="Times New Roman"/>
                <w:color w:val="auto"/>
              </w:rPr>
              <w:t xml:space="preserve"> qu</w:t>
            </w:r>
            <w:r w:rsidR="00D21E9C">
              <w:rPr>
                <w:rFonts w:ascii="Calibri" w:eastAsia="Calibri" w:hAnsi="Calibri" w:cs="Times New Roman"/>
                <w:color w:val="auto"/>
              </w:rPr>
              <w:t>’</w:t>
            </w:r>
            <w:r w:rsidRPr="00DE6743">
              <w:rPr>
                <w:rFonts w:ascii="Calibri" w:eastAsia="Calibri" w:hAnsi="Calibri" w:cs="Times New Roman"/>
                <w:color w:val="auto"/>
              </w:rPr>
              <w:t>il n</w:t>
            </w:r>
            <w:r w:rsidR="00D21E9C">
              <w:rPr>
                <w:rFonts w:ascii="Calibri" w:eastAsia="Calibri" w:hAnsi="Calibri" w:cs="Times New Roman"/>
                <w:color w:val="auto"/>
              </w:rPr>
              <w:t>’</w:t>
            </w:r>
            <w:r w:rsidRPr="00DE6743">
              <w:rPr>
                <w:rFonts w:ascii="Calibri" w:eastAsia="Calibri" w:hAnsi="Calibri" w:cs="Times New Roman"/>
                <w:color w:val="auto"/>
              </w:rPr>
              <w:t>y a pas de fibres cassées, effilochées déchirées, de points tirés ou de bords effilochés.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1ED30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50C86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5C43D564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E5447" w14:textId="67890032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Vérifie</w:t>
            </w:r>
            <w:r w:rsidR="00D21E9C">
              <w:rPr>
                <w:rFonts w:ascii="Calibri" w:eastAsia="Calibri" w:hAnsi="Calibri" w:cs="Times New Roman"/>
                <w:color w:val="auto"/>
              </w:rPr>
              <w:t>r</w:t>
            </w:r>
            <w:r w:rsidRPr="00DE6743">
              <w:rPr>
                <w:rFonts w:ascii="Calibri" w:eastAsia="Calibri" w:hAnsi="Calibri" w:cs="Times New Roman"/>
                <w:color w:val="auto"/>
              </w:rPr>
              <w:t xml:space="preserve"> la présence d</w:t>
            </w:r>
            <w:r w:rsidR="00D21E9C">
              <w:rPr>
                <w:rFonts w:ascii="Calibri" w:eastAsia="Calibri" w:hAnsi="Calibri" w:cs="Times New Roman"/>
                <w:color w:val="auto"/>
              </w:rPr>
              <w:t>’</w:t>
            </w:r>
            <w:r w:rsidRPr="00DE6743">
              <w:rPr>
                <w:rFonts w:ascii="Calibri" w:eastAsia="Calibri" w:hAnsi="Calibri" w:cs="Times New Roman"/>
                <w:color w:val="auto"/>
              </w:rPr>
              <w:t>étiquettes lisibles.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18B6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CDB1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0B2C00A4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E5238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Examiner l’anneau en D pour de l’usure excessive, de la détérioration, des fissures ou de la corrosion.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4EF9C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EF2B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4B4BD22C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215A03" w14:textId="2550C32B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Vérifie</w:t>
            </w:r>
            <w:r w:rsidR="00D21E9C">
              <w:rPr>
                <w:rFonts w:ascii="Calibri" w:eastAsia="Calibri" w:hAnsi="Calibri" w:cs="Times New Roman"/>
                <w:color w:val="auto"/>
              </w:rPr>
              <w:t>r</w:t>
            </w:r>
            <w:r w:rsidRPr="00DE6743">
              <w:rPr>
                <w:rFonts w:ascii="Calibri" w:eastAsia="Calibri" w:hAnsi="Calibri" w:cs="Times New Roman"/>
                <w:color w:val="auto"/>
              </w:rPr>
              <w:t xml:space="preserve"> que les boucles ne sont pas déformées, fendues et </w:t>
            </w:r>
            <w:r w:rsidR="00D21E9C">
              <w:rPr>
                <w:rFonts w:ascii="Calibri" w:eastAsia="Calibri" w:hAnsi="Calibri" w:cs="Times New Roman"/>
                <w:color w:val="auto"/>
              </w:rPr>
              <w:t xml:space="preserve">qu’elles </w:t>
            </w:r>
            <w:r w:rsidRPr="00DE6743">
              <w:rPr>
                <w:rFonts w:ascii="Calibri" w:eastAsia="Calibri" w:hAnsi="Calibri" w:cs="Times New Roman"/>
                <w:color w:val="auto"/>
              </w:rPr>
              <w:t>fonctionneront correctement.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6F50A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35335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2F16391A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ACB7C" w14:textId="03879681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Vérifie</w:t>
            </w:r>
            <w:r w:rsidR="00D21E9C">
              <w:rPr>
                <w:rFonts w:ascii="Calibri" w:eastAsia="Calibri" w:hAnsi="Calibri" w:cs="Times New Roman"/>
                <w:color w:val="auto"/>
              </w:rPr>
              <w:t>r</w:t>
            </w:r>
            <w:r w:rsidRPr="00DE6743">
              <w:rPr>
                <w:rFonts w:ascii="Calibri" w:eastAsia="Calibri" w:hAnsi="Calibri" w:cs="Times New Roman"/>
                <w:color w:val="auto"/>
              </w:rPr>
              <w:t xml:space="preserve"> que tous les œillets et rivets sont sécurisés et non déform</w:t>
            </w:r>
            <w:r w:rsidR="00D21E9C">
              <w:rPr>
                <w:rFonts w:ascii="Calibri" w:eastAsia="Calibri" w:hAnsi="Calibri" w:cs="Times New Roman"/>
                <w:color w:val="auto"/>
              </w:rPr>
              <w:t>é</w:t>
            </w:r>
            <w:r w:rsidRPr="00DE6743">
              <w:rPr>
                <w:rFonts w:ascii="Calibri" w:eastAsia="Calibri" w:hAnsi="Calibri" w:cs="Times New Roman"/>
                <w:color w:val="auto"/>
              </w:rPr>
              <w:t>s.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D244C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63FB1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803DE4" w14:paraId="50E16ACA" w14:textId="77777777" w:rsidTr="00803DE4">
        <w:trPr>
          <w:gridAfter w:val="1"/>
          <w:wAfter w:w="12" w:type="dxa"/>
          <w:jc w:val="center"/>
        </w:trPr>
        <w:tc>
          <w:tcPr>
            <w:tcW w:w="8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02995F15" w14:textId="2BB09D2B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803DE4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Cordons d’assujettissement</w:t>
            </w:r>
            <w:r w:rsidR="00D21E9C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/</w:t>
            </w:r>
            <w:r w:rsidRPr="00803DE4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Enrouleur-dérouleur</w:t>
            </w:r>
          </w:p>
        </w:tc>
      </w:tr>
      <w:tr w:rsidR="00DE6743" w:rsidRPr="00803DE4" w14:paraId="15CB75EA" w14:textId="77777777" w:rsidTr="00803DE4">
        <w:trPr>
          <w:gridAfter w:val="1"/>
          <w:wAfter w:w="12" w:type="dxa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72CAB022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803DE4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Modèle 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</w:tcPr>
          <w:p w14:paraId="64D3F6A5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32AA002B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803DE4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Numéro de série :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</w:tcPr>
          <w:p w14:paraId="3ED53E7F" w14:textId="77777777" w:rsidR="00DE6743" w:rsidRPr="00803DE4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</w:p>
        </w:tc>
      </w:tr>
      <w:tr w:rsidR="00DE6743" w:rsidRPr="00DE6743" w14:paraId="7F56426E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75B70" w14:textId="02A36C50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Vérifie</w:t>
            </w:r>
            <w:r w:rsidR="00D21E9C">
              <w:rPr>
                <w:rFonts w:ascii="Calibri" w:eastAsia="Calibri" w:hAnsi="Calibri" w:cs="Times New Roman"/>
                <w:color w:val="auto"/>
              </w:rPr>
              <w:t>r</w:t>
            </w:r>
            <w:r w:rsidRPr="00DE6743">
              <w:rPr>
                <w:rFonts w:ascii="Calibri" w:eastAsia="Calibri" w:hAnsi="Calibri" w:cs="Times New Roman"/>
                <w:color w:val="auto"/>
              </w:rPr>
              <w:t xml:space="preserve"> qu’il n’y a pas de coupures, brûlures, abrasions, </w:t>
            </w:r>
            <w:r w:rsidR="00D21E9C" w:rsidRPr="00DE6743">
              <w:rPr>
                <w:rFonts w:ascii="Calibri" w:eastAsia="Calibri" w:hAnsi="Calibri" w:cs="Times New Roman"/>
                <w:color w:val="auto"/>
              </w:rPr>
              <w:t>nœuds</w:t>
            </w:r>
            <w:r w:rsidRPr="00DE6743">
              <w:rPr>
                <w:rFonts w:ascii="Calibri" w:eastAsia="Calibri" w:hAnsi="Calibri" w:cs="Times New Roman"/>
                <w:color w:val="auto"/>
              </w:rPr>
              <w:t>, de points cassés, d’usure excessive, salissures ou de la décoloration sur le cordon/sangle.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BB1D4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1D932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53ADC924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6C20" w14:textId="125349A3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Vérifie</w:t>
            </w:r>
            <w:r w:rsidR="00D21E9C">
              <w:rPr>
                <w:rFonts w:ascii="Calibri" w:eastAsia="Calibri" w:hAnsi="Calibri" w:cs="Times New Roman"/>
                <w:color w:val="auto"/>
              </w:rPr>
              <w:t>r</w:t>
            </w:r>
            <w:r w:rsidRPr="00DE6743">
              <w:rPr>
                <w:rFonts w:ascii="Calibri" w:eastAsia="Calibri" w:hAnsi="Calibri" w:cs="Times New Roman"/>
                <w:color w:val="auto"/>
              </w:rPr>
              <w:t xml:space="preserve"> qu’il n’y a pas d’usure excessive et de distorsion sur le mousqueton et que le verrou est fonctionnel.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3CC56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2C85F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7B7C114E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A41BE" w14:textId="51570CDA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21E9C">
              <w:rPr>
                <w:rFonts w:ascii="Calibri" w:eastAsia="Calibri" w:hAnsi="Calibri" w:cs="Times New Roman"/>
                <w:b/>
                <w:bCs/>
                <w:color w:val="auto"/>
              </w:rPr>
              <w:t>Enrouleur-dérouleur seulement</w:t>
            </w:r>
            <w:r w:rsidRPr="00DE6743">
              <w:rPr>
                <w:rFonts w:ascii="Calibri" w:eastAsia="Calibri" w:hAnsi="Calibri" w:cs="Times New Roman"/>
                <w:color w:val="auto"/>
              </w:rPr>
              <w:t> : Inspecte</w:t>
            </w:r>
            <w:r w:rsidR="00D21E9C">
              <w:rPr>
                <w:rFonts w:ascii="Calibri" w:eastAsia="Calibri" w:hAnsi="Calibri" w:cs="Times New Roman"/>
                <w:color w:val="auto"/>
              </w:rPr>
              <w:t>r</w:t>
            </w:r>
            <w:r w:rsidRPr="00DE6743">
              <w:rPr>
                <w:rFonts w:ascii="Calibri" w:eastAsia="Calibri" w:hAnsi="Calibri" w:cs="Times New Roman"/>
                <w:color w:val="auto"/>
              </w:rPr>
              <w:t xml:space="preserve"> le fonctionnement approprié du mécanisme de rétraction de la sangle et du mécanisme de frein.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903CC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3608F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5AE1D56D" w14:textId="77777777" w:rsidTr="00803DE4">
        <w:trPr>
          <w:gridAfter w:val="1"/>
          <w:wAfter w:w="12" w:type="dxa"/>
          <w:jc w:val="center"/>
        </w:trPr>
        <w:tc>
          <w:tcPr>
            <w:tcW w:w="8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61B0E8DA" w14:textId="77777777" w:rsidR="00DE6743" w:rsidRPr="00B828F8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B828F8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Points d’ancrage</w:t>
            </w:r>
          </w:p>
        </w:tc>
      </w:tr>
      <w:tr w:rsidR="00DE6743" w:rsidRPr="00DE6743" w14:paraId="24D4A7DC" w14:textId="77777777" w:rsidTr="00803DE4">
        <w:trPr>
          <w:gridAfter w:val="1"/>
          <w:wAfter w:w="12" w:type="dxa"/>
          <w:jc w:val="center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24C59575" w14:textId="77777777" w:rsidR="00DE6743" w:rsidRPr="00B828F8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B828F8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Modèle 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</w:tcPr>
          <w:p w14:paraId="4B0381B2" w14:textId="77777777" w:rsidR="00DE6743" w:rsidRPr="00B828F8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  <w:hideMark/>
          </w:tcPr>
          <w:p w14:paraId="60935B7C" w14:textId="77777777" w:rsidR="00DE6743" w:rsidRPr="00B828F8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b/>
                <w:bCs/>
                <w:i/>
                <w:color w:val="auto"/>
              </w:rPr>
            </w:pPr>
            <w:r w:rsidRPr="00B828F8">
              <w:rPr>
                <w:rFonts w:ascii="Calibri" w:eastAsia="Calibri" w:hAnsi="Calibri" w:cs="Times New Roman"/>
                <w:b/>
                <w:bCs/>
                <w:i/>
                <w:color w:val="auto"/>
              </w:rPr>
              <w:t>Numéro de série :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74"/>
            <w:vAlign w:val="center"/>
          </w:tcPr>
          <w:p w14:paraId="10298B60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i/>
                <w:color w:val="auto"/>
              </w:rPr>
            </w:pPr>
          </w:p>
        </w:tc>
      </w:tr>
      <w:tr w:rsidR="00DE6743" w:rsidRPr="00DE6743" w14:paraId="67693F50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86F6D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Vérifier qu’il n’y a pas des fissures, arêtes vives, bavures et malformations sur les composantes.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76D88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D872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49AC5A17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DF37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Vérifier qu’il n’y a pas de traces de corrosion qui pourrait affecter le fonctionnement et/ou la charge nominale.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62430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70BCB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78407A34" w14:textId="77777777" w:rsidTr="00AA4AEE">
        <w:trPr>
          <w:gridAfter w:val="1"/>
          <w:wAfter w:w="12" w:type="dxa"/>
          <w:jc w:val="center"/>
        </w:trPr>
        <w:tc>
          <w:tcPr>
            <w:tcW w:w="4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8FB32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Assurer que les indications de charges nominales sont lisibles.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9B03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color w:val="auto"/>
              </w:rPr>
            </w:pPr>
            <w:r w:rsidRPr="00DE6743">
              <w:rPr>
                <w:rFonts w:ascii="Calibri" w:eastAsia="Calibri" w:hAnsi="Calibri" w:cs="Times New Roman"/>
                <w:color w:val="auto"/>
              </w:rPr>
              <w:t>A     R</w:t>
            </w:r>
          </w:p>
        </w:tc>
        <w:tc>
          <w:tcPr>
            <w:tcW w:w="2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C80A7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left"/>
              <w:rPr>
                <w:rFonts w:ascii="Calibri" w:eastAsia="Calibri" w:hAnsi="Calibri" w:cs="Times New Roman"/>
                <w:color w:val="auto"/>
              </w:rPr>
            </w:pPr>
          </w:p>
        </w:tc>
      </w:tr>
      <w:tr w:rsidR="00DE6743" w:rsidRPr="00DE6743" w14:paraId="744AE719" w14:textId="77777777" w:rsidTr="00AA4AEE">
        <w:trPr>
          <w:jc w:val="center"/>
        </w:trPr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20B0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before="240" w:after="0"/>
              <w:rPr>
                <w:rFonts w:ascii="Calibri" w:eastAsia="Calibri" w:hAnsi="Calibri" w:cs="Times New Roman"/>
                <w:b/>
                <w:color w:val="auto"/>
              </w:rPr>
            </w:pPr>
            <w:r w:rsidRPr="00DE6743">
              <w:rPr>
                <w:rFonts w:ascii="Calibri" w:eastAsia="Calibri" w:hAnsi="Calibri" w:cs="Times New Roman"/>
                <w:b/>
                <w:color w:val="auto"/>
              </w:rPr>
              <w:t>Inspecté par :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ED43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9D757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700B2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b/>
                <w:color w:val="auto"/>
              </w:rPr>
            </w:pPr>
            <w:r w:rsidRPr="00DE6743">
              <w:rPr>
                <w:rFonts w:ascii="Calibri" w:eastAsia="Calibri" w:hAnsi="Calibri" w:cs="Times New Roman"/>
                <w:b/>
                <w:color w:val="auto"/>
              </w:rPr>
              <w:t>Date :</w:t>
            </w:r>
          </w:p>
        </w:tc>
        <w:tc>
          <w:tcPr>
            <w:tcW w:w="2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26935" w14:textId="77777777" w:rsidR="00DE6743" w:rsidRPr="00DE6743" w:rsidRDefault="00DE6743" w:rsidP="00DE6743">
            <w:pPr>
              <w:tabs>
                <w:tab w:val="left" w:pos="0"/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14:paraId="7890A9E8" w14:textId="77777777" w:rsidR="00524113" w:rsidRPr="00C525AB" w:rsidRDefault="00524113" w:rsidP="00DE6743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auto"/>
          <w:sz w:val="24"/>
          <w:szCs w:val="24"/>
          <w:lang w:eastAsia="fr-CA"/>
        </w:rPr>
      </w:pPr>
    </w:p>
    <w:sectPr w:rsidR="00524113" w:rsidRPr="00C525AB" w:rsidSect="00DE6743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FFA87" w14:textId="77777777" w:rsidR="008250C5" w:rsidRDefault="008250C5" w:rsidP="0010610C">
      <w:pPr>
        <w:spacing w:after="0" w:line="240" w:lineRule="auto"/>
      </w:pPr>
      <w:r>
        <w:separator/>
      </w:r>
    </w:p>
  </w:endnote>
  <w:endnote w:type="continuationSeparator" w:id="0">
    <w:p w14:paraId="2D6F42E4" w14:textId="77777777" w:rsidR="008250C5" w:rsidRDefault="008250C5" w:rsidP="00106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E4C8B" w14:textId="77777777" w:rsidR="007E753A" w:rsidRPr="0082693F" w:rsidRDefault="007E753A" w:rsidP="007E753A">
    <w:pPr>
      <w:pStyle w:val="Pieddepage"/>
      <w:jc w:val="center"/>
    </w:pPr>
    <w:r w:rsidRPr="0082693F">
      <w:fldChar w:fldCharType="begin"/>
    </w:r>
    <w:r w:rsidRPr="0082693F">
      <w:instrText>PAGE   \* MERGEFORMAT</w:instrText>
    </w:r>
    <w:r w:rsidRPr="0082693F">
      <w:fldChar w:fldCharType="separate"/>
    </w:r>
    <w:r w:rsidR="00DE6743" w:rsidRPr="00DE6743">
      <w:rPr>
        <w:noProof/>
        <w:lang w:val="fr-FR"/>
      </w:rPr>
      <w:t>2</w:t>
    </w:r>
    <w:r w:rsidRPr="0082693F">
      <w:fldChar w:fldCharType="end"/>
    </w:r>
    <w:r w:rsidR="00B9675D">
      <w:rPr>
        <w:noProof/>
        <w:lang w:eastAsia="fr-CA"/>
      </w:rPr>
      <w:drawing>
        <wp:anchor distT="0" distB="0" distL="114300" distR="114300" simplePos="0" relativeHeight="251668480" behindDoc="1" locked="0" layoutInCell="1" allowOverlap="1" wp14:anchorId="05CFADE4" wp14:editId="0B4EA566">
          <wp:simplePos x="0" y="0"/>
          <wp:positionH relativeFrom="column">
            <wp:posOffset>-721995</wp:posOffset>
          </wp:positionH>
          <wp:positionV relativeFrom="paragraph">
            <wp:posOffset>-135255</wp:posOffset>
          </wp:positionV>
          <wp:extent cx="8135620" cy="52197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ne seulement_sm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5620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E410" w14:textId="77777777" w:rsidR="0010610C" w:rsidRPr="003204F8" w:rsidRDefault="00930063" w:rsidP="00DE6743">
    <w:pPr>
      <w:pStyle w:val="Pieddepage"/>
    </w:pPr>
    <w:r>
      <w:rPr>
        <w:color w:val="262626" w:themeColor="text1" w:themeTint="D9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4E67" w14:textId="77777777" w:rsidR="008250C5" w:rsidRDefault="008250C5" w:rsidP="0010610C">
      <w:pPr>
        <w:spacing w:after="0" w:line="240" w:lineRule="auto"/>
      </w:pPr>
      <w:r>
        <w:separator/>
      </w:r>
    </w:p>
  </w:footnote>
  <w:footnote w:type="continuationSeparator" w:id="0">
    <w:p w14:paraId="152DD6F8" w14:textId="77777777" w:rsidR="008250C5" w:rsidRDefault="008250C5" w:rsidP="00106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C3C91" w14:textId="75C7FD64" w:rsidR="003204F8" w:rsidRPr="00EC47DC" w:rsidRDefault="003204F8" w:rsidP="00032602">
    <w:pPr>
      <w:pStyle w:val="En-tte"/>
      <w:tabs>
        <w:tab w:val="right" w:pos="10206"/>
      </w:tabs>
    </w:pPr>
    <w:r>
      <w:tab/>
    </w:r>
    <w:r>
      <w:tab/>
    </w:r>
  </w:p>
  <w:p w14:paraId="0C8C6155" w14:textId="77777777" w:rsidR="0010610C" w:rsidRDefault="001061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0C"/>
    <w:rsid w:val="00011D11"/>
    <w:rsid w:val="0007361B"/>
    <w:rsid w:val="00075632"/>
    <w:rsid w:val="00084FB0"/>
    <w:rsid w:val="00097D10"/>
    <w:rsid w:val="000B30EE"/>
    <w:rsid w:val="000D6034"/>
    <w:rsid w:val="0010610C"/>
    <w:rsid w:val="00141811"/>
    <w:rsid w:val="00150813"/>
    <w:rsid w:val="001606BB"/>
    <w:rsid w:val="00162DE3"/>
    <w:rsid w:val="001670B0"/>
    <w:rsid w:val="001679AB"/>
    <w:rsid w:val="0021720E"/>
    <w:rsid w:val="00233A34"/>
    <w:rsid w:val="00236C32"/>
    <w:rsid w:val="00240252"/>
    <w:rsid w:val="002B38C8"/>
    <w:rsid w:val="003204F8"/>
    <w:rsid w:val="003231CF"/>
    <w:rsid w:val="003522CB"/>
    <w:rsid w:val="00472E0F"/>
    <w:rsid w:val="00486818"/>
    <w:rsid w:val="004978FE"/>
    <w:rsid w:val="004A069A"/>
    <w:rsid w:val="00502663"/>
    <w:rsid w:val="00524113"/>
    <w:rsid w:val="00574724"/>
    <w:rsid w:val="006329C5"/>
    <w:rsid w:val="0064416B"/>
    <w:rsid w:val="0066760F"/>
    <w:rsid w:val="007505C7"/>
    <w:rsid w:val="007B11D2"/>
    <w:rsid w:val="007C74A7"/>
    <w:rsid w:val="007E753A"/>
    <w:rsid w:val="00803DE4"/>
    <w:rsid w:val="008250C5"/>
    <w:rsid w:val="0082693F"/>
    <w:rsid w:val="0083220F"/>
    <w:rsid w:val="0085241A"/>
    <w:rsid w:val="008F4983"/>
    <w:rsid w:val="00930063"/>
    <w:rsid w:val="00955429"/>
    <w:rsid w:val="00A228C9"/>
    <w:rsid w:val="00A4650E"/>
    <w:rsid w:val="00AA4AEE"/>
    <w:rsid w:val="00AD3CD0"/>
    <w:rsid w:val="00AF423A"/>
    <w:rsid w:val="00AF593D"/>
    <w:rsid w:val="00B1488E"/>
    <w:rsid w:val="00B828F8"/>
    <w:rsid w:val="00B8409F"/>
    <w:rsid w:val="00B9675D"/>
    <w:rsid w:val="00C3216A"/>
    <w:rsid w:val="00C525AB"/>
    <w:rsid w:val="00D159B7"/>
    <w:rsid w:val="00D1791B"/>
    <w:rsid w:val="00D21E9C"/>
    <w:rsid w:val="00D83DA3"/>
    <w:rsid w:val="00DE6743"/>
    <w:rsid w:val="00E35ED8"/>
    <w:rsid w:val="00E36143"/>
    <w:rsid w:val="00EC1828"/>
    <w:rsid w:val="00EF1ACD"/>
    <w:rsid w:val="00F97769"/>
    <w:rsid w:val="00F97AEC"/>
    <w:rsid w:val="00FF3952"/>
    <w:rsid w:val="00FF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98E9F3"/>
  <w15:docId w15:val="{E0880564-E23F-441C-AC92-35422164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0F"/>
    <w:pPr>
      <w:jc w:val="both"/>
    </w:pPr>
    <w:rPr>
      <w:color w:val="0D0D0D" w:themeColor="text1" w:themeTint="F2"/>
    </w:rPr>
  </w:style>
  <w:style w:type="paragraph" w:styleId="Titre1">
    <w:name w:val="heading 1"/>
    <w:basedOn w:val="Normal"/>
    <w:next w:val="Normal"/>
    <w:link w:val="Titre1Car"/>
    <w:uiPriority w:val="9"/>
    <w:qFormat/>
    <w:rsid w:val="00472E0F"/>
    <w:pPr>
      <w:keepNext/>
      <w:keepLines/>
      <w:spacing w:before="480"/>
      <w:outlineLvl w:val="0"/>
    </w:pPr>
    <w:rPr>
      <w:rFonts w:eastAsiaTheme="majorEastAsia" w:cstheme="majorBidi"/>
      <w:b/>
      <w:bCs/>
      <w:caps/>
      <w:color w:val="000000" w:themeColor="text1"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2E0F"/>
    <w:pPr>
      <w:keepNext/>
      <w:keepLines/>
      <w:spacing w:before="360"/>
      <w:outlineLvl w:val="1"/>
    </w:pPr>
    <w:rPr>
      <w:rFonts w:eastAsiaTheme="majorEastAsia" w:cstheme="majorBidi"/>
      <w:b/>
      <w:bCs/>
      <w:i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depage">
    <w:name w:val="Numéros de page"/>
    <w:basedOn w:val="Normal"/>
    <w:link w:val="NumrosdepageCar"/>
    <w:rsid w:val="007B11D2"/>
    <w:pPr>
      <w:jc w:val="left"/>
    </w:pPr>
    <w:rPr>
      <w:rFonts w:eastAsiaTheme="minorEastAsia"/>
      <w:b/>
      <w:color w:val="7A1600"/>
      <w:sz w:val="36"/>
      <w:szCs w:val="36"/>
    </w:rPr>
  </w:style>
  <w:style w:type="character" w:customStyle="1" w:styleId="NumrosdepageCar">
    <w:name w:val="Numéros de page Car"/>
    <w:basedOn w:val="Policepardfaut"/>
    <w:link w:val="Numrosdepage"/>
    <w:rsid w:val="007B11D2"/>
    <w:rPr>
      <w:rFonts w:eastAsiaTheme="minorEastAsia"/>
      <w:b/>
      <w:color w:val="7A1600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472E0F"/>
    <w:rPr>
      <w:rFonts w:eastAsiaTheme="majorEastAsia" w:cstheme="majorBidi"/>
      <w:b/>
      <w:bCs/>
      <w:caps/>
      <w:color w:val="000000" w:themeColor="text1"/>
      <w:sz w:val="24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472E0F"/>
    <w:rPr>
      <w:rFonts w:eastAsiaTheme="majorEastAsia" w:cstheme="majorBidi"/>
      <w:b/>
      <w:bCs/>
      <w:i/>
      <w:color w:val="000000" w:themeColor="tex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rsid w:val="007B11D2"/>
    <w:pPr>
      <w:spacing w:after="300" w:line="240" w:lineRule="auto"/>
      <w:contextualSpacing/>
    </w:pPr>
    <w:rPr>
      <w:rFonts w:eastAsiaTheme="majorEastAsia" w:cstheme="majorBidi"/>
      <w:b/>
      <w:i/>
      <w:color w:val="404040" w:themeColor="text1" w:themeTint="BF"/>
      <w:spacing w:val="5"/>
      <w:kern w:val="28"/>
      <w:sz w:val="24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B11D2"/>
    <w:rPr>
      <w:rFonts w:eastAsiaTheme="majorEastAsia" w:cstheme="majorBidi"/>
      <w:b/>
      <w:i/>
      <w:color w:val="404040" w:themeColor="text1" w:themeTint="BF"/>
      <w:spacing w:val="5"/>
      <w:kern w:val="28"/>
      <w:sz w:val="24"/>
      <w:szCs w:val="52"/>
    </w:rPr>
  </w:style>
  <w:style w:type="paragraph" w:styleId="En-tte">
    <w:name w:val="header"/>
    <w:basedOn w:val="Normal"/>
    <w:link w:val="En-tteCar"/>
    <w:unhideWhenUsed/>
    <w:rsid w:val="0010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0610C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10610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610C"/>
    <w:rPr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93D"/>
    <w:rPr>
      <w:rFonts w:ascii="Tahoma" w:hAnsi="Tahoma" w:cs="Tahoma"/>
      <w:color w:val="595959" w:themeColor="text1" w:themeTint="A6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8681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CA"/>
    </w:rPr>
  </w:style>
  <w:style w:type="paragraph" w:styleId="Sansinterligne">
    <w:name w:val="No Spacing"/>
    <w:uiPriority w:val="1"/>
    <w:rsid w:val="00955429"/>
    <w:pPr>
      <w:spacing w:after="0" w:line="240" w:lineRule="auto"/>
      <w:jc w:val="both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DD779-307D-4F52-BF61-E0FA3503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Claudie Déry</dc:creator>
  <cp:lastModifiedBy>Marie-Pierre Vezina</cp:lastModifiedBy>
  <cp:revision>2</cp:revision>
  <cp:lastPrinted>2012-01-10T21:53:00Z</cp:lastPrinted>
  <dcterms:created xsi:type="dcterms:W3CDTF">2021-09-15T19:03:00Z</dcterms:created>
  <dcterms:modified xsi:type="dcterms:W3CDTF">2021-09-15T19:03:00Z</dcterms:modified>
</cp:coreProperties>
</file>